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D8F31" w14:textId="77777777" w:rsidR="003A5287" w:rsidRPr="00653ECE" w:rsidRDefault="003A5287" w:rsidP="007609F5">
      <w:pPr>
        <w:jc w:val="both"/>
        <w:rPr>
          <w:rStyle w:val="Nessuno"/>
          <w:i/>
          <w:iCs/>
          <w:lang w:val="en-GB"/>
        </w:rPr>
      </w:pPr>
    </w:p>
    <w:p w14:paraId="284B08B1" w14:textId="1486A2C8" w:rsidR="008553FB" w:rsidRPr="00653ECE" w:rsidRDefault="007609F5" w:rsidP="007609F5">
      <w:pPr>
        <w:jc w:val="both"/>
        <w:rPr>
          <w:rFonts w:cs="Times New Roman"/>
          <w:i/>
          <w:lang w:val="en-GB"/>
        </w:rPr>
      </w:pPr>
      <w:r w:rsidRPr="00653ECE">
        <w:rPr>
          <w:rFonts w:cs="Times New Roman"/>
          <w:i/>
          <w:lang w:val="en-GB"/>
        </w:rPr>
        <w:t xml:space="preserve">Press release no. </w:t>
      </w:r>
      <w:r w:rsidR="00AC7E73" w:rsidRPr="00653ECE">
        <w:rPr>
          <w:rFonts w:cs="Times New Roman"/>
          <w:i/>
          <w:lang w:val="en-GB"/>
        </w:rPr>
        <w:t>3/2021</w:t>
      </w:r>
    </w:p>
    <w:p w14:paraId="47B3FD79" w14:textId="77777777" w:rsidR="00AC7E73" w:rsidRPr="00653ECE" w:rsidRDefault="00AC7E73" w:rsidP="00AC7E7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b/>
          <w:color w:val="auto"/>
          <w:sz w:val="16"/>
          <w:szCs w:val="16"/>
          <w:bdr w:val="none" w:sz="0" w:space="0" w:color="auto"/>
          <w:lang w:val="en-GB"/>
        </w:rPr>
      </w:pPr>
    </w:p>
    <w:p w14:paraId="5F0FECF6" w14:textId="77777777" w:rsidR="00AC7E73" w:rsidRPr="00653ECE" w:rsidRDefault="00AC7E73" w:rsidP="00AC7E7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b/>
          <w:color w:val="auto"/>
          <w:sz w:val="28"/>
          <w:szCs w:val="28"/>
          <w:bdr w:val="none" w:sz="0" w:space="0" w:color="auto"/>
          <w:lang w:val="en-GB"/>
        </w:rPr>
      </w:pPr>
      <w:r w:rsidRPr="00653ECE">
        <w:rPr>
          <w:rFonts w:eastAsia="Times New Roman" w:cs="Times New Roman"/>
          <w:b/>
          <w:color w:val="auto"/>
          <w:sz w:val="28"/>
          <w:szCs w:val="28"/>
          <w:bdr w:val="none" w:sz="0" w:space="0" w:color="auto"/>
          <w:lang w:val="en-GB"/>
        </w:rPr>
        <w:t>EIMA: dates and programmes for 21-22</w:t>
      </w:r>
    </w:p>
    <w:p w14:paraId="010289B0" w14:textId="77777777" w:rsidR="00AC7E73" w:rsidRPr="00653ECE" w:rsidRDefault="00AC7E73" w:rsidP="00AC7E7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b/>
          <w:color w:val="auto"/>
          <w:sz w:val="16"/>
          <w:szCs w:val="16"/>
          <w:bdr w:val="none" w:sz="0" w:space="0" w:color="auto"/>
          <w:lang w:val="en-GB"/>
        </w:rPr>
      </w:pPr>
    </w:p>
    <w:p w14:paraId="5968E320" w14:textId="47D0A8CE" w:rsidR="00AC7E73" w:rsidRPr="00653ECE" w:rsidRDefault="00AC7E73" w:rsidP="00AC7E7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b/>
          <w:i/>
          <w:iCs/>
          <w:color w:val="auto"/>
          <w:bdr w:val="none" w:sz="0" w:space="0" w:color="auto"/>
          <w:lang w:val="en-GB"/>
        </w:rPr>
      </w:pPr>
      <w:r w:rsidRPr="00653ECE">
        <w:rPr>
          <w:rFonts w:eastAsia="Times New Roman" w:cs="Times New Roman"/>
          <w:b/>
          <w:i/>
          <w:iCs/>
          <w:color w:val="auto"/>
          <w:bdr w:val="none" w:sz="0" w:space="0" w:color="auto"/>
          <w:lang w:val="en-GB"/>
        </w:rPr>
        <w:t xml:space="preserve">A </w:t>
      </w:r>
      <w:r w:rsidR="00653ECE">
        <w:rPr>
          <w:rFonts w:eastAsia="Times New Roman" w:cs="Times New Roman"/>
          <w:b/>
          <w:i/>
          <w:iCs/>
          <w:color w:val="auto"/>
          <w:bdr w:val="none" w:sz="0" w:space="0" w:color="auto"/>
          <w:lang w:val="en-GB"/>
        </w:rPr>
        <w:t>timetable</w:t>
      </w:r>
      <w:r w:rsidRPr="00653ECE">
        <w:rPr>
          <w:rFonts w:eastAsia="Times New Roman" w:cs="Times New Roman"/>
          <w:b/>
          <w:i/>
          <w:iCs/>
          <w:color w:val="auto"/>
          <w:bdr w:val="none" w:sz="0" w:space="0" w:color="auto"/>
          <w:lang w:val="en-GB"/>
        </w:rPr>
        <w:t xml:space="preserve"> with deadlines and obligations marks the organizational stages of EIMA International 2021, the great exhibition of agricultural </w:t>
      </w:r>
      <w:r w:rsidR="00653ECE">
        <w:rPr>
          <w:rFonts w:eastAsia="Times New Roman" w:cs="Times New Roman"/>
          <w:b/>
          <w:i/>
          <w:iCs/>
          <w:color w:val="auto"/>
          <w:bdr w:val="none" w:sz="0" w:space="0" w:color="auto"/>
          <w:lang w:val="en-GB"/>
        </w:rPr>
        <w:t>machinery</w:t>
      </w:r>
      <w:r w:rsidRPr="00653ECE">
        <w:rPr>
          <w:rFonts w:eastAsia="Times New Roman" w:cs="Times New Roman"/>
          <w:b/>
          <w:i/>
          <w:iCs/>
          <w:color w:val="auto"/>
          <w:bdr w:val="none" w:sz="0" w:space="0" w:color="auto"/>
          <w:lang w:val="en-GB"/>
        </w:rPr>
        <w:t xml:space="preserve"> to be held in Bologna from October 19 to 23. </w:t>
      </w:r>
      <w:r w:rsidR="00653ECE">
        <w:rPr>
          <w:rFonts w:eastAsia="Times New Roman" w:cs="Times New Roman"/>
          <w:b/>
          <w:i/>
          <w:iCs/>
          <w:color w:val="auto"/>
          <w:bdr w:val="none" w:sz="0" w:space="0" w:color="auto"/>
          <w:lang w:val="en-GB"/>
        </w:rPr>
        <w:t>The d</w:t>
      </w:r>
      <w:r w:rsidRPr="00653ECE">
        <w:rPr>
          <w:rFonts w:eastAsia="Times New Roman" w:cs="Times New Roman"/>
          <w:b/>
          <w:i/>
          <w:iCs/>
          <w:color w:val="auto"/>
          <w:bdr w:val="none" w:sz="0" w:space="0" w:color="auto"/>
          <w:lang w:val="en-GB"/>
        </w:rPr>
        <w:t>ates have also been set for the next edition, which will be staged from 9 to 13 November 2022.</w:t>
      </w:r>
    </w:p>
    <w:p w14:paraId="23CD46B6" w14:textId="77777777" w:rsidR="00302C3C" w:rsidRPr="00653ECE" w:rsidRDefault="00302C3C" w:rsidP="00AC7E7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auto"/>
          <w:bdr w:val="none" w:sz="0" w:space="0" w:color="auto"/>
          <w:lang w:val="en-GB"/>
        </w:rPr>
      </w:pPr>
    </w:p>
    <w:p w14:paraId="55360785" w14:textId="408AB3A2" w:rsidR="00687D18" w:rsidRPr="00653ECE" w:rsidRDefault="00AC7E73" w:rsidP="00AC7E7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auto"/>
          <w:bdr w:val="none" w:sz="0" w:space="0" w:color="auto"/>
          <w:lang w:val="en-GB"/>
        </w:rPr>
      </w:pPr>
      <w:r w:rsidRPr="00653ECE">
        <w:rPr>
          <w:rFonts w:eastAsia="Times New Roman" w:cs="Times New Roman"/>
          <w:color w:val="auto"/>
          <w:bdr w:val="none" w:sz="0" w:space="0" w:color="auto"/>
          <w:lang w:val="en-GB"/>
        </w:rPr>
        <w:t xml:space="preserve">The </w:t>
      </w:r>
      <w:proofErr w:type="spellStart"/>
      <w:r w:rsidRPr="00653ECE">
        <w:rPr>
          <w:rFonts w:eastAsia="Times New Roman" w:cs="Times New Roman"/>
          <w:color w:val="auto"/>
          <w:bdr w:val="none" w:sz="0" w:space="0" w:color="auto"/>
          <w:lang w:val="en-GB"/>
        </w:rPr>
        <w:t>FederUnacoma</w:t>
      </w:r>
      <w:proofErr w:type="spellEnd"/>
      <w:r w:rsidRPr="00653ECE">
        <w:rPr>
          <w:rFonts w:eastAsia="Times New Roman" w:cs="Times New Roman"/>
          <w:color w:val="auto"/>
          <w:bdr w:val="none" w:sz="0" w:space="0" w:color="auto"/>
          <w:lang w:val="en-GB"/>
        </w:rPr>
        <w:t xml:space="preserve"> organisers have defined the approach to EIMA 2021 and have already set the dates for 2022. For the 2021 edition, to be held in Bologna from 19 to 23 October, exhibiting companies have received from </w:t>
      </w:r>
      <w:proofErr w:type="spellStart"/>
      <w:r w:rsidRPr="00653ECE">
        <w:rPr>
          <w:rFonts w:eastAsia="Times New Roman" w:cs="Times New Roman"/>
          <w:color w:val="auto"/>
          <w:bdr w:val="none" w:sz="0" w:space="0" w:color="auto"/>
          <w:lang w:val="en-GB"/>
        </w:rPr>
        <w:t>FederUnacoma</w:t>
      </w:r>
      <w:proofErr w:type="spellEnd"/>
      <w:r w:rsidRPr="00653ECE">
        <w:rPr>
          <w:rFonts w:eastAsia="Times New Roman" w:cs="Times New Roman"/>
          <w:color w:val="auto"/>
          <w:bdr w:val="none" w:sz="0" w:space="0" w:color="auto"/>
          <w:lang w:val="en-GB"/>
        </w:rPr>
        <w:t xml:space="preserve"> a</w:t>
      </w:r>
      <w:r w:rsidR="00653ECE">
        <w:rPr>
          <w:rFonts w:eastAsia="Times New Roman" w:cs="Times New Roman"/>
          <w:color w:val="auto"/>
          <w:bdr w:val="none" w:sz="0" w:space="0" w:color="auto"/>
          <w:lang w:val="en-GB"/>
        </w:rPr>
        <w:t xml:space="preserve"> timetable</w:t>
      </w:r>
      <w:r w:rsidRPr="00653ECE">
        <w:rPr>
          <w:rFonts w:eastAsia="Times New Roman" w:cs="Times New Roman"/>
          <w:color w:val="auto"/>
          <w:bdr w:val="none" w:sz="0" w:space="0" w:color="auto"/>
          <w:lang w:val="en-GB"/>
        </w:rPr>
        <w:t xml:space="preserve"> with the technical and organisational steps to be taken in preparation for the event</w:t>
      </w:r>
      <w:r w:rsidR="00653ECE">
        <w:rPr>
          <w:rFonts w:eastAsia="Times New Roman" w:cs="Times New Roman"/>
          <w:color w:val="auto"/>
          <w:bdr w:val="none" w:sz="0" w:space="0" w:color="auto"/>
          <w:lang w:val="en-GB"/>
        </w:rPr>
        <w:t>. Mean</w:t>
      </w:r>
      <w:r w:rsidRPr="00653ECE">
        <w:rPr>
          <w:rFonts w:eastAsia="Times New Roman" w:cs="Times New Roman"/>
          <w:color w:val="auto"/>
          <w:bdr w:val="none" w:sz="0" w:space="0" w:color="auto"/>
          <w:lang w:val="en-GB"/>
        </w:rPr>
        <w:t>while</w:t>
      </w:r>
      <w:r w:rsidR="00653ECE">
        <w:rPr>
          <w:rFonts w:eastAsia="Times New Roman" w:cs="Times New Roman"/>
          <w:color w:val="auto"/>
          <w:bdr w:val="none" w:sz="0" w:space="0" w:color="auto"/>
          <w:lang w:val="en-GB"/>
        </w:rPr>
        <w:t>,</w:t>
      </w:r>
      <w:r w:rsidRPr="00653ECE">
        <w:rPr>
          <w:rFonts w:eastAsia="Times New Roman" w:cs="Times New Roman"/>
          <w:color w:val="auto"/>
          <w:bdr w:val="none" w:sz="0" w:space="0" w:color="auto"/>
          <w:lang w:val="en-GB"/>
        </w:rPr>
        <w:t xml:space="preserve"> the next edition is already scheduled for 9 to 13 November 2022 and will mark the return of the Bologn</w:t>
      </w:r>
      <w:r w:rsidR="00653ECE">
        <w:rPr>
          <w:rFonts w:eastAsia="Times New Roman" w:cs="Times New Roman"/>
          <w:color w:val="auto"/>
          <w:bdr w:val="none" w:sz="0" w:space="0" w:color="auto"/>
          <w:lang w:val="en-GB"/>
        </w:rPr>
        <w:t>a</w:t>
      </w:r>
      <w:r w:rsidRPr="00653ECE">
        <w:rPr>
          <w:rFonts w:eastAsia="Times New Roman" w:cs="Times New Roman"/>
          <w:color w:val="auto"/>
          <w:bdr w:val="none" w:sz="0" w:space="0" w:color="auto"/>
          <w:lang w:val="en-GB"/>
        </w:rPr>
        <w:t xml:space="preserve"> exhibition to its traditional location in November of even years. The timetable for the current year envisages </w:t>
      </w:r>
      <w:r w:rsidR="00653ECE">
        <w:rPr>
          <w:rFonts w:eastAsia="Times New Roman" w:cs="Times New Roman"/>
          <w:color w:val="auto"/>
          <w:bdr w:val="none" w:sz="0" w:space="0" w:color="auto"/>
          <w:lang w:val="en-GB"/>
        </w:rPr>
        <w:t xml:space="preserve">the </w:t>
      </w:r>
      <w:r w:rsidRPr="00653ECE">
        <w:rPr>
          <w:rFonts w:eastAsia="Times New Roman" w:cs="Times New Roman"/>
          <w:color w:val="auto"/>
          <w:bdr w:val="none" w:sz="0" w:space="0" w:color="auto"/>
          <w:lang w:val="en-GB"/>
        </w:rPr>
        <w:t xml:space="preserve">assignment of the exhibition areas inside the exhibition halls by 16 April, </w:t>
      </w:r>
      <w:r w:rsidR="00DA2C69" w:rsidRPr="00653ECE">
        <w:rPr>
          <w:rFonts w:eastAsia="Times New Roman" w:cs="Times New Roman"/>
          <w:color w:val="auto"/>
          <w:bdr w:val="none" w:sz="0" w:space="0" w:color="auto"/>
          <w:lang w:val="en-GB"/>
        </w:rPr>
        <w:t xml:space="preserve">and an </w:t>
      </w:r>
      <w:r w:rsidRPr="00653ECE">
        <w:rPr>
          <w:rFonts w:eastAsia="Times New Roman" w:cs="Times New Roman"/>
          <w:color w:val="auto"/>
          <w:bdr w:val="none" w:sz="0" w:space="0" w:color="auto"/>
          <w:lang w:val="en-GB"/>
        </w:rPr>
        <w:t xml:space="preserve">important </w:t>
      </w:r>
      <w:r w:rsidR="00DA2C69" w:rsidRPr="00653ECE">
        <w:rPr>
          <w:rFonts w:eastAsia="Times New Roman" w:cs="Times New Roman"/>
          <w:color w:val="auto"/>
          <w:bdr w:val="none" w:sz="0" w:space="0" w:color="auto"/>
          <w:lang w:val="en-GB"/>
        </w:rPr>
        <w:t xml:space="preserve">deadline is also </w:t>
      </w:r>
      <w:r w:rsidRPr="00653ECE">
        <w:rPr>
          <w:rFonts w:eastAsia="Times New Roman" w:cs="Times New Roman"/>
          <w:color w:val="auto"/>
          <w:bdr w:val="none" w:sz="0" w:space="0" w:color="auto"/>
          <w:lang w:val="en-GB"/>
        </w:rPr>
        <w:t>15 June, the day from which it will be possible to buy</w:t>
      </w:r>
      <w:r w:rsidR="00653ECE">
        <w:rPr>
          <w:rFonts w:eastAsia="Times New Roman" w:cs="Times New Roman"/>
          <w:color w:val="auto"/>
          <w:bdr w:val="none" w:sz="0" w:space="0" w:color="auto"/>
          <w:lang w:val="en-GB"/>
        </w:rPr>
        <w:t xml:space="preserve"> exhibition</w:t>
      </w:r>
      <w:r w:rsidRPr="00653ECE">
        <w:rPr>
          <w:rFonts w:eastAsia="Times New Roman" w:cs="Times New Roman"/>
          <w:color w:val="auto"/>
          <w:bdr w:val="none" w:sz="0" w:space="0" w:color="auto"/>
          <w:lang w:val="en-GB"/>
        </w:rPr>
        <w:t xml:space="preserve"> tickets online. The organising offices of </w:t>
      </w:r>
      <w:proofErr w:type="spellStart"/>
      <w:r w:rsidRPr="00653ECE">
        <w:rPr>
          <w:rFonts w:eastAsia="Times New Roman" w:cs="Times New Roman"/>
          <w:color w:val="auto"/>
          <w:bdr w:val="none" w:sz="0" w:space="0" w:color="auto"/>
          <w:lang w:val="en-GB"/>
        </w:rPr>
        <w:t>FederUnacoma</w:t>
      </w:r>
      <w:proofErr w:type="spellEnd"/>
      <w:r w:rsidRPr="00653ECE">
        <w:rPr>
          <w:rFonts w:eastAsia="Times New Roman" w:cs="Times New Roman"/>
          <w:color w:val="auto"/>
          <w:bdr w:val="none" w:sz="0" w:space="0" w:color="auto"/>
          <w:lang w:val="en-GB"/>
        </w:rPr>
        <w:t xml:space="preserve">, which are working to define the operating procedures of the ticket office, are aiming to make the most of </w:t>
      </w:r>
      <w:r w:rsidR="00653ECE">
        <w:rPr>
          <w:rFonts w:eastAsia="Times New Roman" w:cs="Times New Roman"/>
          <w:color w:val="auto"/>
          <w:bdr w:val="none" w:sz="0" w:space="0" w:color="auto"/>
          <w:lang w:val="en-GB"/>
        </w:rPr>
        <w:t>IT</w:t>
      </w:r>
      <w:r w:rsidRPr="00653ECE">
        <w:rPr>
          <w:rFonts w:eastAsia="Times New Roman" w:cs="Times New Roman"/>
          <w:color w:val="auto"/>
          <w:bdr w:val="none" w:sz="0" w:space="0" w:color="auto"/>
          <w:lang w:val="en-GB"/>
        </w:rPr>
        <w:t xml:space="preserve"> tools, namely the EIMA International 2021 website and App. The objective is to increase remote purchases and named tickets to eliminate </w:t>
      </w:r>
      <w:r w:rsidR="00653ECE">
        <w:rPr>
          <w:rFonts w:eastAsia="Times New Roman" w:cs="Times New Roman"/>
          <w:color w:val="auto"/>
          <w:bdr w:val="none" w:sz="0" w:space="0" w:color="auto"/>
          <w:lang w:val="en-GB"/>
        </w:rPr>
        <w:t>any crowding</w:t>
      </w:r>
      <w:r w:rsidRPr="00653ECE">
        <w:rPr>
          <w:rFonts w:eastAsia="Times New Roman" w:cs="Times New Roman"/>
          <w:color w:val="auto"/>
          <w:bdr w:val="none" w:sz="0" w:space="0" w:color="auto"/>
          <w:lang w:val="en-GB"/>
        </w:rPr>
        <w:t xml:space="preserve"> near the entrances and to monitor </w:t>
      </w:r>
      <w:r w:rsidR="00653ECE">
        <w:rPr>
          <w:rFonts w:eastAsia="Times New Roman" w:cs="Times New Roman"/>
          <w:color w:val="auto"/>
          <w:bdr w:val="none" w:sz="0" w:space="0" w:color="auto"/>
          <w:lang w:val="en-GB"/>
        </w:rPr>
        <w:t xml:space="preserve">accurately the </w:t>
      </w:r>
      <w:r w:rsidRPr="00653ECE">
        <w:rPr>
          <w:rFonts w:eastAsia="Times New Roman" w:cs="Times New Roman"/>
          <w:color w:val="auto"/>
          <w:bdr w:val="none" w:sz="0" w:space="0" w:color="auto"/>
          <w:lang w:val="en-GB"/>
        </w:rPr>
        <w:t xml:space="preserve">attendance inside the exhibition centre. </w:t>
      </w:r>
      <w:r w:rsidR="00653ECE">
        <w:rPr>
          <w:rFonts w:eastAsia="Times New Roman" w:cs="Times New Roman"/>
          <w:color w:val="auto"/>
          <w:bdr w:val="none" w:sz="0" w:space="0" w:color="auto"/>
          <w:lang w:val="en-GB"/>
        </w:rPr>
        <w:t xml:space="preserve">5 </w:t>
      </w:r>
      <w:r w:rsidRPr="00653ECE">
        <w:rPr>
          <w:rFonts w:eastAsia="Times New Roman" w:cs="Times New Roman"/>
          <w:color w:val="auto"/>
          <w:bdr w:val="none" w:sz="0" w:space="0" w:color="auto"/>
          <w:lang w:val="en-GB"/>
        </w:rPr>
        <w:t>July is the deadline for updating the information to be published in the official catalogue of EIMA International 2021</w:t>
      </w:r>
      <w:r w:rsidR="00F83103" w:rsidRPr="00653ECE">
        <w:rPr>
          <w:rFonts w:eastAsia="Times New Roman" w:cs="Times New Roman"/>
          <w:color w:val="auto"/>
          <w:bdr w:val="none" w:sz="0" w:space="0" w:color="auto"/>
          <w:lang w:val="en-GB"/>
        </w:rPr>
        <w:t xml:space="preserve">: </w:t>
      </w:r>
      <w:r w:rsidRPr="00653ECE">
        <w:rPr>
          <w:rFonts w:eastAsia="Times New Roman" w:cs="Times New Roman"/>
          <w:color w:val="auto"/>
          <w:bdr w:val="none" w:sz="0" w:space="0" w:color="auto"/>
          <w:lang w:val="en-GB"/>
        </w:rPr>
        <w:t xml:space="preserve">this is the date by which exhibiting </w:t>
      </w:r>
      <w:r w:rsidR="00653ECE">
        <w:rPr>
          <w:rFonts w:eastAsia="Times New Roman" w:cs="Times New Roman"/>
          <w:color w:val="auto"/>
          <w:bdr w:val="none" w:sz="0" w:space="0" w:color="auto"/>
          <w:lang w:val="en-GB"/>
        </w:rPr>
        <w:t xml:space="preserve">companies </w:t>
      </w:r>
      <w:r w:rsidRPr="00653ECE">
        <w:rPr>
          <w:rFonts w:eastAsia="Times New Roman" w:cs="Times New Roman"/>
          <w:color w:val="auto"/>
          <w:bdr w:val="none" w:sz="0" w:space="0" w:color="auto"/>
          <w:lang w:val="en-GB"/>
        </w:rPr>
        <w:t xml:space="preserve">must communicate any changes in their personal data or in the range of products on display. </w:t>
      </w:r>
      <w:r w:rsidR="00653ECE">
        <w:rPr>
          <w:rFonts w:eastAsia="Times New Roman" w:cs="Times New Roman"/>
          <w:color w:val="auto"/>
          <w:bdr w:val="none" w:sz="0" w:space="0" w:color="auto"/>
          <w:lang w:val="en-GB"/>
        </w:rPr>
        <w:t>“</w:t>
      </w:r>
      <w:r w:rsidRPr="00653ECE">
        <w:rPr>
          <w:rFonts w:eastAsia="Times New Roman" w:cs="Times New Roman"/>
          <w:color w:val="auto"/>
          <w:bdr w:val="none" w:sz="0" w:space="0" w:color="auto"/>
          <w:lang w:val="en-GB"/>
        </w:rPr>
        <w:t>This communication"</w:t>
      </w:r>
      <w:r w:rsidR="00653ECE">
        <w:rPr>
          <w:rFonts w:eastAsia="Times New Roman" w:cs="Times New Roman"/>
          <w:color w:val="auto"/>
          <w:bdr w:val="none" w:sz="0" w:space="0" w:color="auto"/>
          <w:lang w:val="en-GB"/>
        </w:rPr>
        <w:t>,</w:t>
      </w:r>
      <w:r w:rsidRPr="00653ECE">
        <w:rPr>
          <w:rFonts w:eastAsia="Times New Roman" w:cs="Times New Roman"/>
          <w:color w:val="auto"/>
          <w:bdr w:val="none" w:sz="0" w:space="0" w:color="auto"/>
          <w:lang w:val="en-GB"/>
        </w:rPr>
        <w:t xml:space="preserve"> reads the circular sent by </w:t>
      </w:r>
      <w:proofErr w:type="spellStart"/>
      <w:r w:rsidRPr="00653ECE">
        <w:rPr>
          <w:rFonts w:eastAsia="Times New Roman" w:cs="Times New Roman"/>
          <w:color w:val="auto"/>
          <w:bdr w:val="none" w:sz="0" w:space="0" w:color="auto"/>
          <w:lang w:val="en-GB"/>
        </w:rPr>
        <w:t>FederUnacoma</w:t>
      </w:r>
      <w:proofErr w:type="spellEnd"/>
      <w:r w:rsidRPr="00653ECE">
        <w:rPr>
          <w:rFonts w:eastAsia="Times New Roman" w:cs="Times New Roman"/>
          <w:color w:val="auto"/>
          <w:bdr w:val="none" w:sz="0" w:space="0" w:color="auto"/>
          <w:lang w:val="en-GB"/>
        </w:rPr>
        <w:t xml:space="preserve"> to the </w:t>
      </w:r>
      <w:r w:rsidR="00F83103" w:rsidRPr="00653ECE">
        <w:rPr>
          <w:rFonts w:eastAsia="Times New Roman" w:cs="Times New Roman"/>
          <w:color w:val="auto"/>
          <w:bdr w:val="none" w:sz="0" w:space="0" w:color="auto"/>
          <w:lang w:val="en-GB"/>
        </w:rPr>
        <w:t xml:space="preserve">almost 1,600 </w:t>
      </w:r>
      <w:r w:rsidRPr="00653ECE">
        <w:rPr>
          <w:rFonts w:eastAsia="Times New Roman" w:cs="Times New Roman"/>
          <w:color w:val="auto"/>
          <w:bdr w:val="none" w:sz="0" w:space="0" w:color="auto"/>
          <w:lang w:val="en-GB"/>
        </w:rPr>
        <w:t xml:space="preserve">exhibiting firms </w:t>
      </w:r>
      <w:r w:rsidR="00F83103" w:rsidRPr="00653ECE">
        <w:rPr>
          <w:rFonts w:eastAsia="Times New Roman" w:cs="Times New Roman"/>
          <w:color w:val="auto"/>
          <w:bdr w:val="none" w:sz="0" w:space="0" w:color="auto"/>
          <w:lang w:val="en-GB"/>
        </w:rPr>
        <w:t>already booked (other requests to participate are arriving in these days from Italy and abroad)</w:t>
      </w:r>
      <w:r w:rsidRPr="00653ECE">
        <w:rPr>
          <w:rFonts w:eastAsia="Times New Roman" w:cs="Times New Roman"/>
          <w:color w:val="auto"/>
          <w:bdr w:val="none" w:sz="0" w:space="0" w:color="auto"/>
          <w:lang w:val="en-GB"/>
        </w:rPr>
        <w:t xml:space="preserve">, "must be forwarded through the event's </w:t>
      </w:r>
      <w:r w:rsidR="00653ECE">
        <w:rPr>
          <w:rFonts w:eastAsia="Times New Roman" w:cs="Times New Roman"/>
          <w:color w:val="auto"/>
          <w:bdr w:val="none" w:sz="0" w:space="0" w:color="auto"/>
          <w:lang w:val="en-GB"/>
        </w:rPr>
        <w:t>web</w:t>
      </w:r>
      <w:r w:rsidRPr="00653ECE">
        <w:rPr>
          <w:rFonts w:eastAsia="Times New Roman" w:cs="Times New Roman"/>
          <w:color w:val="auto"/>
          <w:bdr w:val="none" w:sz="0" w:space="0" w:color="auto"/>
          <w:lang w:val="en-GB"/>
        </w:rPr>
        <w:t xml:space="preserve">site designed to speed up operations. </w:t>
      </w:r>
      <w:r w:rsidR="00653ECE">
        <w:rPr>
          <w:rFonts w:eastAsia="Times New Roman" w:cs="Times New Roman"/>
          <w:bCs/>
          <w:color w:val="auto"/>
          <w:kern w:val="36"/>
          <w:bdr w:val="none" w:sz="0" w:space="0" w:color="auto"/>
          <w:lang w:val="en-GB"/>
        </w:rPr>
        <w:t>T</w:t>
      </w:r>
      <w:r w:rsidR="00653ECE" w:rsidRPr="00653ECE">
        <w:rPr>
          <w:rFonts w:eastAsia="Times New Roman" w:cs="Times New Roman"/>
          <w:bCs/>
          <w:color w:val="auto"/>
          <w:kern w:val="36"/>
          <w:bdr w:val="none" w:sz="0" w:space="0" w:color="auto"/>
          <w:lang w:val="en-GB"/>
        </w:rPr>
        <w:t>he internationalisation initiatives</w:t>
      </w:r>
      <w:r w:rsidR="00653ECE">
        <w:rPr>
          <w:rFonts w:eastAsia="Times New Roman" w:cs="Times New Roman"/>
          <w:bCs/>
          <w:color w:val="auto"/>
          <w:kern w:val="36"/>
          <w:bdr w:val="none" w:sz="0" w:space="0" w:color="auto"/>
          <w:lang w:val="en-GB"/>
        </w:rPr>
        <w:t xml:space="preserve">, which </w:t>
      </w:r>
      <w:r w:rsidR="00653ECE" w:rsidRPr="00653ECE">
        <w:rPr>
          <w:rFonts w:eastAsia="Times New Roman" w:cs="Times New Roman"/>
          <w:bCs/>
          <w:color w:val="auto"/>
          <w:kern w:val="36"/>
          <w:bdr w:val="none" w:sz="0" w:space="0" w:color="auto"/>
          <w:lang w:val="en-GB"/>
        </w:rPr>
        <w:t>have always been a strong point of the Bolognese exhibition</w:t>
      </w:r>
      <w:r w:rsidR="00653ECE">
        <w:rPr>
          <w:rFonts w:eastAsia="Times New Roman" w:cs="Times New Roman"/>
          <w:bCs/>
          <w:color w:val="auto"/>
          <w:kern w:val="36"/>
          <w:bdr w:val="none" w:sz="0" w:space="0" w:color="auto"/>
          <w:lang w:val="en-GB"/>
        </w:rPr>
        <w:t>, will come to life i</w:t>
      </w:r>
      <w:r w:rsidRPr="00653ECE">
        <w:rPr>
          <w:rFonts w:eastAsia="Times New Roman" w:cs="Times New Roman"/>
          <w:bCs/>
          <w:color w:val="auto"/>
          <w:kern w:val="36"/>
          <w:bdr w:val="none" w:sz="0" w:space="0" w:color="auto"/>
          <w:lang w:val="en-GB"/>
        </w:rPr>
        <w:t xml:space="preserve">mmediately after the summer, </w:t>
      </w:r>
      <w:r w:rsidR="00653ECE">
        <w:rPr>
          <w:rFonts w:eastAsia="Times New Roman" w:cs="Times New Roman"/>
          <w:bCs/>
          <w:color w:val="auto"/>
          <w:kern w:val="36"/>
          <w:bdr w:val="none" w:sz="0" w:space="0" w:color="auto"/>
          <w:lang w:val="en-GB"/>
        </w:rPr>
        <w:t>in</w:t>
      </w:r>
      <w:r w:rsidRPr="00653ECE">
        <w:rPr>
          <w:rFonts w:eastAsia="Times New Roman" w:cs="Times New Roman"/>
          <w:bCs/>
          <w:color w:val="auto"/>
          <w:kern w:val="36"/>
          <w:bdr w:val="none" w:sz="0" w:space="0" w:color="auto"/>
          <w:lang w:val="en-GB"/>
        </w:rPr>
        <w:t xml:space="preserve"> the month of September. </w:t>
      </w:r>
      <w:proofErr w:type="spellStart"/>
      <w:r w:rsidRPr="00653ECE">
        <w:rPr>
          <w:rFonts w:eastAsia="Times New Roman" w:cs="Times New Roman"/>
          <w:bCs/>
          <w:color w:val="auto"/>
          <w:kern w:val="36"/>
          <w:bdr w:val="none" w:sz="0" w:space="0" w:color="auto"/>
          <w:lang w:val="en-GB"/>
        </w:rPr>
        <w:t>FederUnacoma</w:t>
      </w:r>
      <w:proofErr w:type="spellEnd"/>
      <w:r w:rsidRPr="00653ECE">
        <w:rPr>
          <w:rFonts w:eastAsia="Times New Roman" w:cs="Times New Roman"/>
          <w:bCs/>
          <w:color w:val="auto"/>
          <w:kern w:val="36"/>
          <w:bdr w:val="none" w:sz="0" w:space="0" w:color="auto"/>
          <w:lang w:val="en-GB"/>
        </w:rPr>
        <w:t xml:space="preserve"> is working together with the Ministry of Foreign Affairs and International Cooperation and the ICE Agency to define the </w:t>
      </w:r>
      <w:r w:rsidR="00653ECE">
        <w:rPr>
          <w:rFonts w:eastAsia="Times New Roman" w:cs="Times New Roman"/>
          <w:bCs/>
          <w:color w:val="auto"/>
          <w:kern w:val="36"/>
          <w:bdr w:val="none" w:sz="0" w:space="0" w:color="auto"/>
          <w:lang w:val="en-GB"/>
        </w:rPr>
        <w:t xml:space="preserve">arrival </w:t>
      </w:r>
      <w:r w:rsidRPr="00653ECE">
        <w:rPr>
          <w:rFonts w:eastAsia="Times New Roman" w:cs="Times New Roman"/>
          <w:bCs/>
          <w:color w:val="auto"/>
          <w:kern w:val="36"/>
          <w:bdr w:val="none" w:sz="0" w:space="0" w:color="auto"/>
          <w:lang w:val="en-GB"/>
        </w:rPr>
        <w:t xml:space="preserve">of foreign operators according to the protocols and </w:t>
      </w:r>
      <w:r w:rsidR="00653ECE">
        <w:rPr>
          <w:rFonts w:eastAsia="Times New Roman" w:cs="Times New Roman"/>
          <w:bCs/>
          <w:color w:val="auto"/>
          <w:kern w:val="36"/>
          <w:bdr w:val="none" w:sz="0" w:space="0" w:color="auto"/>
          <w:lang w:val="en-GB"/>
        </w:rPr>
        <w:t xml:space="preserve">the </w:t>
      </w:r>
      <w:r w:rsidRPr="00653ECE">
        <w:rPr>
          <w:rFonts w:eastAsia="Times New Roman" w:cs="Times New Roman"/>
          <w:bCs/>
          <w:color w:val="auto"/>
          <w:kern w:val="36"/>
          <w:bdr w:val="none" w:sz="0" w:space="0" w:color="auto"/>
          <w:lang w:val="en-GB"/>
        </w:rPr>
        <w:t>"green corridors" established by the authorities in order to facilitate the safe participation of visitors and business</w:t>
      </w:r>
      <w:r w:rsidR="00653ECE">
        <w:rPr>
          <w:rFonts w:eastAsia="Times New Roman" w:cs="Times New Roman"/>
          <w:bCs/>
          <w:color w:val="auto"/>
          <w:kern w:val="36"/>
          <w:bdr w:val="none" w:sz="0" w:space="0" w:color="auto"/>
          <w:lang w:val="en-GB"/>
        </w:rPr>
        <w:t>people</w:t>
      </w:r>
      <w:r w:rsidRPr="00653ECE">
        <w:rPr>
          <w:rFonts w:eastAsia="Times New Roman" w:cs="Times New Roman"/>
          <w:bCs/>
          <w:color w:val="auto"/>
          <w:kern w:val="36"/>
          <w:bdr w:val="none" w:sz="0" w:space="0" w:color="auto"/>
          <w:lang w:val="en-GB"/>
        </w:rPr>
        <w:t>. From 5 September, and until the start of the exhibition, the organisers will periodically send all participating companies a note with information on the possibility of entry into Italy from specific countries, the length of time operators will be able to stay in Italy, and any kind of initiative aimed at facilitating the safe presence of exhibitors and visitors. In recent weeks</w:t>
      </w:r>
      <w:r w:rsidR="00653ECE">
        <w:rPr>
          <w:rFonts w:eastAsia="Times New Roman" w:cs="Times New Roman"/>
          <w:bCs/>
          <w:color w:val="auto"/>
          <w:kern w:val="36"/>
          <w:bdr w:val="none" w:sz="0" w:space="0" w:color="auto"/>
          <w:lang w:val="en-GB"/>
        </w:rPr>
        <w:t>,</w:t>
      </w:r>
      <w:r w:rsidRPr="00653ECE">
        <w:rPr>
          <w:rFonts w:eastAsia="Times New Roman" w:cs="Times New Roman"/>
          <w:bCs/>
          <w:color w:val="auto"/>
          <w:kern w:val="36"/>
          <w:bdr w:val="none" w:sz="0" w:space="0" w:color="auto"/>
          <w:lang w:val="en-GB"/>
        </w:rPr>
        <w:t xml:space="preserve"> the ICE Agency, in collaboration with </w:t>
      </w:r>
      <w:proofErr w:type="spellStart"/>
      <w:r w:rsidRPr="00653ECE">
        <w:rPr>
          <w:rFonts w:eastAsia="Times New Roman" w:cs="Times New Roman"/>
          <w:bCs/>
          <w:color w:val="auto"/>
          <w:kern w:val="36"/>
          <w:bdr w:val="none" w:sz="0" w:space="0" w:color="auto"/>
          <w:lang w:val="en-GB"/>
        </w:rPr>
        <w:t>FederUnacoma</w:t>
      </w:r>
      <w:proofErr w:type="spellEnd"/>
      <w:r w:rsidRPr="00653ECE">
        <w:rPr>
          <w:rFonts w:eastAsia="Times New Roman" w:cs="Times New Roman"/>
          <w:bCs/>
          <w:color w:val="auto"/>
          <w:kern w:val="36"/>
          <w:bdr w:val="none" w:sz="0" w:space="0" w:color="auto"/>
          <w:lang w:val="en-GB"/>
        </w:rPr>
        <w:t xml:space="preserve">, has been working to </w:t>
      </w:r>
      <w:r w:rsidR="00200595" w:rsidRPr="00653ECE">
        <w:rPr>
          <w:rFonts w:eastAsia="Times New Roman" w:cs="Times New Roman"/>
          <w:bCs/>
          <w:color w:val="auto"/>
          <w:kern w:val="36"/>
          <w:bdr w:val="none" w:sz="0" w:space="0" w:color="auto"/>
          <w:lang w:val="en-GB"/>
        </w:rPr>
        <w:t xml:space="preserve">select </w:t>
      </w:r>
      <w:r w:rsidRPr="00653ECE">
        <w:rPr>
          <w:rFonts w:eastAsia="Times New Roman" w:cs="Times New Roman"/>
          <w:bCs/>
          <w:color w:val="auto"/>
          <w:kern w:val="36"/>
          <w:bdr w:val="none" w:sz="0" w:space="0" w:color="auto"/>
          <w:lang w:val="en-GB"/>
        </w:rPr>
        <w:t>the most qualified delegations for business-to-business meetings. The large number of foreign delegates invited to Bologna will be defined by 30 September, the day on which Italian exhibiting companies will be able to start booking "B2B" meetings, choosing among the selected profiles those most suitable for their product sector.</w:t>
      </w:r>
    </w:p>
    <w:p w14:paraId="6F16E443" w14:textId="68765ECA" w:rsidR="003A5287" w:rsidRPr="00653ECE" w:rsidRDefault="003A5287" w:rsidP="007609F5">
      <w:pPr>
        <w:jc w:val="both"/>
        <w:rPr>
          <w:rFonts w:cs="Times New Roman"/>
          <w:b/>
          <w:lang w:val="en-GB"/>
        </w:rPr>
      </w:pPr>
      <w:r w:rsidRPr="00653ECE">
        <w:rPr>
          <w:rFonts w:cs="Times New Roman"/>
          <w:b/>
          <w:lang w:val="en-GB"/>
        </w:rPr>
        <w:t xml:space="preserve">Rome, </w:t>
      </w:r>
      <w:r w:rsidR="00593CD0" w:rsidRPr="00653ECE">
        <w:rPr>
          <w:rFonts w:cs="Times New Roman"/>
          <w:b/>
          <w:lang w:val="en-GB"/>
        </w:rPr>
        <w:t xml:space="preserve">25 </w:t>
      </w:r>
      <w:r w:rsidR="00FE2A97" w:rsidRPr="00653ECE">
        <w:rPr>
          <w:rFonts w:cs="Times New Roman"/>
          <w:b/>
          <w:lang w:val="en-GB"/>
        </w:rPr>
        <w:t xml:space="preserve">March </w:t>
      </w:r>
      <w:r w:rsidR="00A734CB" w:rsidRPr="00653ECE">
        <w:rPr>
          <w:rFonts w:cs="Times New Roman"/>
          <w:b/>
          <w:lang w:val="en-GB"/>
        </w:rPr>
        <w:t xml:space="preserve">2021 </w:t>
      </w:r>
    </w:p>
    <w:p w14:paraId="08396AE8" w14:textId="77777777" w:rsidR="00803B1C" w:rsidRPr="00653ECE" w:rsidRDefault="00803B1C" w:rsidP="007609F5">
      <w:pPr>
        <w:jc w:val="both"/>
        <w:rPr>
          <w:rFonts w:cs="Times New Roman"/>
          <w:b/>
          <w:lang w:val="en-GB"/>
        </w:rPr>
      </w:pPr>
    </w:p>
    <w:p w14:paraId="2C3D0119" w14:textId="7C30396C" w:rsidR="008553FB" w:rsidRPr="00653ECE" w:rsidRDefault="00FE2A97" w:rsidP="00AC7E73">
      <w:pPr>
        <w:jc w:val="both"/>
        <w:rPr>
          <w:rFonts w:cs="Times New Roman"/>
          <w:b/>
          <w:i/>
          <w:lang w:val="en-GB"/>
        </w:rPr>
      </w:pPr>
      <w:r w:rsidRPr="00653ECE">
        <w:rPr>
          <w:rFonts w:cs="Times New Roman"/>
          <w:b/>
          <w:lang w:val="en-GB"/>
        </w:rPr>
        <w:t xml:space="preserve"> </w:t>
      </w:r>
    </w:p>
    <w:sectPr w:rsidR="008553FB" w:rsidRPr="00653ECE" w:rsidSect="00D406B4">
      <w:headerReference w:type="default" r:id="rId6"/>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B9BF6" w14:textId="77777777" w:rsidR="00BF4DE6" w:rsidRDefault="00BF4DE6">
      <w:r>
        <w:separator/>
      </w:r>
    </w:p>
  </w:endnote>
  <w:endnote w:type="continuationSeparator" w:id="0">
    <w:p w14:paraId="12E0018A" w14:textId="77777777" w:rsidR="00BF4DE6" w:rsidRDefault="00BF4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1AF508" w14:textId="77777777" w:rsidR="00BF4DE6" w:rsidRDefault="00BF4DE6">
      <w:r>
        <w:separator/>
      </w:r>
    </w:p>
  </w:footnote>
  <w:footnote w:type="continuationSeparator" w:id="0">
    <w:p w14:paraId="7867D1F2" w14:textId="77777777" w:rsidR="00BF4DE6" w:rsidRDefault="00BF4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A0C26" w14:textId="03FD4B1C" w:rsidR="00F50302" w:rsidRDefault="00687D18">
    <w:pPr>
      <w:pStyle w:val="Intestazione"/>
      <w:tabs>
        <w:tab w:val="clear" w:pos="9638"/>
        <w:tab w:val="right" w:pos="7485"/>
      </w:tabs>
    </w:pPr>
    <w:r>
      <w:rPr>
        <w:noProof/>
        <w:lang w:val="it-IT"/>
      </w:rPr>
      <mc:AlternateContent>
        <mc:Choice Requires="wps">
          <w:drawing>
            <wp:anchor distT="152400" distB="152400" distL="152400" distR="152400" simplePos="0" relativeHeight="251658240" behindDoc="1" locked="0" layoutInCell="1" allowOverlap="1" wp14:anchorId="070EBFA0" wp14:editId="6183450F">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oundrect id="AutoShape 2"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spid="_x0000_s1026"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" arcsize="13107f" w14:anchorId="079B7C25">
              <v:stroke miterlimit="4" joinstyle="miter"/>
              <w10:wrap anchorx="page" anchory="page"/>
            </v:roundrect>
          </w:pict>
        </mc:Fallback>
      </mc:AlternateContent>
    </w:r>
    <w:r w:rsidR="00097B12">
      <w:rPr>
        <w:noProof/>
        <w:lang w:val="it-IT"/>
      </w:rPr>
      <w:drawing>
        <wp:anchor distT="152400" distB="152400" distL="152400" distR="152400" simplePos="0" relativeHeight="251659264" behindDoc="1" locked="0" layoutInCell="1" allowOverlap="1" wp14:anchorId="5BDA1DA3" wp14:editId="59AFDF1D">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lang w:val="it-IT"/>
      </w:rPr>
      <mc:AlternateContent>
        <mc:Choice Requires="wps">
          <w:drawing>
            <wp:anchor distT="152400" distB="152400" distL="152400" distR="152400" simplePos="0" relativeHeight="251660288" behindDoc="1" locked="0" layoutInCell="1" allowOverlap="1" wp14:anchorId="4B0F40C3" wp14:editId="5D79B91F">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233461E4" w14:textId="77777777" w:rsidR="00F50302" w:rsidRDefault="009913A8">
                          <w:pPr>
                            <w:pBdr>
                              <w:bottom w:val="single" w:sz="4" w:space="0" w:color="000000"/>
                            </w:pBdr>
                          </w:pPr>
                          <w:r>
                            <w:rPr>
                              <w:rStyle w:val="Nessuno"/>
                            </w:rPr>
                            <w:fldChar w:fldCharType="begin"/>
                          </w:r>
                          <w:r w:rsidR="00097B12">
                            <w:rPr>
                              <w:rStyle w:val="Nessuno"/>
                            </w:rPr>
                            <w:instrText xml:space="preserve"> PAGE </w:instrText>
                          </w:r>
                          <w:r>
                            <w:rPr>
                              <w:rStyle w:val="Nessuno"/>
                            </w:rPr>
                            <w:fldChar w:fldCharType="separate"/>
                          </w:r>
                          <w:r w:rsidR="00D722A1">
                            <w:rPr>
                              <w:rStyle w:val="Nessuno"/>
                              <w:noProof/>
                            </w:rPr>
                            <w:t>1</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F40C3" id="officeArt object" o:spid="_x0000_s1026"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" stroked="f" strokeweight="1pt">
              <v:stroke miterlimit="4"/>
              <v:textbox inset="3.6pt,,3.6pt">
                <w:txbxContent>
                  <w:p w14:paraId="233461E4" w14:textId="77777777" w:rsidR="00F50302" w:rsidRDefault="009913A8">
                    <w:pPr>
                      <w:pBdr>
                        <w:bottom w:val="single" w:sz="4" w:space="0" w:color="000000"/>
                      </w:pBdr>
                    </w:pPr>
                    <w:r>
                      <w:rPr>
                        <w:rStyle w:val="Nessuno"/>
                      </w:rPr>
                      <w:fldChar w:fldCharType="begin"/>
                    </w:r>
                    <w:r w:rsidR="00097B12">
                      <w:rPr>
                        <w:rStyle w:val="Nessuno"/>
                      </w:rPr>
                      <w:instrText xml:space="preserve"> PAGE </w:instrText>
                    </w:r>
                    <w:r>
                      <w:rPr>
                        <w:rStyle w:val="Nessuno"/>
                      </w:rPr>
                      <w:fldChar w:fldCharType="separate"/>
                    </w:r>
                    <w:r w:rsidR="00D722A1">
                      <w:rPr>
                        <w:rStyle w:val="Nessuno"/>
                        <w:noProof/>
                      </w:rPr>
                      <w:t>1</w:t>
                    </w:r>
                    <w:r>
                      <w:rPr>
                        <w:rStyle w:val="Nessuno"/>
                      </w:rPr>
                      <w:fldChar w:fldCharType="end"/>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26144"/>
    <w:rsid w:val="00042520"/>
    <w:rsid w:val="0004548F"/>
    <w:rsid w:val="00070D00"/>
    <w:rsid w:val="00082E65"/>
    <w:rsid w:val="000953A3"/>
    <w:rsid w:val="00097B12"/>
    <w:rsid w:val="000E2B2D"/>
    <w:rsid w:val="000E384C"/>
    <w:rsid w:val="000E71A7"/>
    <w:rsid w:val="000F4FAE"/>
    <w:rsid w:val="00124A76"/>
    <w:rsid w:val="00180463"/>
    <w:rsid w:val="0018354D"/>
    <w:rsid w:val="001B7564"/>
    <w:rsid w:val="00200595"/>
    <w:rsid w:val="0022432E"/>
    <w:rsid w:val="00225312"/>
    <w:rsid w:val="00240AEB"/>
    <w:rsid w:val="002434A4"/>
    <w:rsid w:val="00256769"/>
    <w:rsid w:val="002A081C"/>
    <w:rsid w:val="002B0B49"/>
    <w:rsid w:val="00302C3C"/>
    <w:rsid w:val="003076AD"/>
    <w:rsid w:val="003241F7"/>
    <w:rsid w:val="00330ADB"/>
    <w:rsid w:val="00364712"/>
    <w:rsid w:val="00371FC4"/>
    <w:rsid w:val="00395CEF"/>
    <w:rsid w:val="003A5287"/>
    <w:rsid w:val="003B358C"/>
    <w:rsid w:val="003B7D16"/>
    <w:rsid w:val="003F68D0"/>
    <w:rsid w:val="003F799E"/>
    <w:rsid w:val="00406182"/>
    <w:rsid w:val="00420E06"/>
    <w:rsid w:val="00430CCA"/>
    <w:rsid w:val="004330CB"/>
    <w:rsid w:val="00477EB0"/>
    <w:rsid w:val="00486E84"/>
    <w:rsid w:val="004F2C3D"/>
    <w:rsid w:val="004F7D4D"/>
    <w:rsid w:val="005363D1"/>
    <w:rsid w:val="005760BB"/>
    <w:rsid w:val="00582028"/>
    <w:rsid w:val="00593CD0"/>
    <w:rsid w:val="006063EA"/>
    <w:rsid w:val="00643058"/>
    <w:rsid w:val="00653ECE"/>
    <w:rsid w:val="00677CC8"/>
    <w:rsid w:val="006810E8"/>
    <w:rsid w:val="00682974"/>
    <w:rsid w:val="00687D18"/>
    <w:rsid w:val="006C0D12"/>
    <w:rsid w:val="006C65AF"/>
    <w:rsid w:val="006F420E"/>
    <w:rsid w:val="007609F5"/>
    <w:rsid w:val="00766BC5"/>
    <w:rsid w:val="007A2D4F"/>
    <w:rsid w:val="0080183D"/>
    <w:rsid w:val="00803B1C"/>
    <w:rsid w:val="008553FB"/>
    <w:rsid w:val="008702DE"/>
    <w:rsid w:val="00892EB6"/>
    <w:rsid w:val="00893AAD"/>
    <w:rsid w:val="00896574"/>
    <w:rsid w:val="008C6C11"/>
    <w:rsid w:val="008D1A58"/>
    <w:rsid w:val="008F5AD0"/>
    <w:rsid w:val="009234B5"/>
    <w:rsid w:val="0093775C"/>
    <w:rsid w:val="009913A8"/>
    <w:rsid w:val="009C0A77"/>
    <w:rsid w:val="009C0F34"/>
    <w:rsid w:val="00A20F14"/>
    <w:rsid w:val="00A440F2"/>
    <w:rsid w:val="00A734CB"/>
    <w:rsid w:val="00A96BE3"/>
    <w:rsid w:val="00AC7E73"/>
    <w:rsid w:val="00AF4ADF"/>
    <w:rsid w:val="00B032D7"/>
    <w:rsid w:val="00B21437"/>
    <w:rsid w:val="00BF4DE6"/>
    <w:rsid w:val="00C03358"/>
    <w:rsid w:val="00C111DE"/>
    <w:rsid w:val="00C15314"/>
    <w:rsid w:val="00C216E3"/>
    <w:rsid w:val="00C3470B"/>
    <w:rsid w:val="00C83B9F"/>
    <w:rsid w:val="00C93831"/>
    <w:rsid w:val="00D15837"/>
    <w:rsid w:val="00D406B4"/>
    <w:rsid w:val="00D560A4"/>
    <w:rsid w:val="00D722A1"/>
    <w:rsid w:val="00DA2C69"/>
    <w:rsid w:val="00DB437C"/>
    <w:rsid w:val="00E2650D"/>
    <w:rsid w:val="00E273DF"/>
    <w:rsid w:val="00E7611F"/>
    <w:rsid w:val="00EC5741"/>
    <w:rsid w:val="00F1367E"/>
    <w:rsid w:val="00F46B54"/>
    <w:rsid w:val="00F50302"/>
    <w:rsid w:val="00F7014D"/>
    <w:rsid w:val="00F83103"/>
    <w:rsid w:val="00F96485"/>
    <w:rsid w:val="00FB6381"/>
    <w:rsid w:val="00FC7D77"/>
    <w:rsid w:val="00FD0F00"/>
    <w:rsid w:val="00FE2A97"/>
    <w:rsid w:val="00FF005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9A98A9"/>
  <w15:docId w15:val="{5FB06125-584E-4488-A643-B71B7B2A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rFonts w:cs="Arial Unicode MS"/>
      <w:color w:val="000000"/>
      <w:sz w:val="24"/>
      <w:szCs w:val="24"/>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cs="Arial Unicode MS"/>
      <w:color w:val="000000"/>
      <w:sz w:val="24"/>
      <w:szCs w:val="24"/>
      <w:u w:color="000000"/>
      <w:lang w:val="en-US"/>
      <w14:textOutline w14:w="0" w14:cap="flat" w14:cmpd="sng" w14:algn="ctr">
        <w14:noFill/>
        <w14:prstDash w14:val="solid"/>
        <w14:bevel/>
      </w14:textOutline>
    </w:rPr>
  </w:style>
  <w:style w:type="character" w:customStyle="1" w:styleId="Nessuno">
    <w:name w:val="Nessuno"/>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styleId="Menzionenonrisolta">
    <w:name w:val="Unresolved Mention"/>
    <w:basedOn w:val="Carpredefinitoparagrafo"/>
    <w:uiPriority w:val="99"/>
    <w:semiHidden/>
    <w:unhideWhenUsed/>
    <w:rsid w:val="00803B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2855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lastModifiedBy>Patrizia Menicucci</cp:lastModifiedBy>
  <cp:revision>2</cp:revision>
  <cp:lastPrinted>2020-11-02T16:06:00Z</cp:lastPrinted>
  <dcterms:created xsi:type="dcterms:W3CDTF">2021-03-25T16:43:00Z</dcterms:created>
  <dcterms:modified xsi:type="dcterms:W3CDTF">2021-03-25T16:43:00Z</dcterms:modified>
</cp:coreProperties>
</file>