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46F" w:rsidRPr="004F146F" w:rsidRDefault="00956D01" w:rsidP="00956D01">
      <w:pPr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>Comunicato stampa n. 8</w:t>
      </w:r>
    </w:p>
    <w:p w:rsidR="00956D01" w:rsidRPr="00FE2172" w:rsidRDefault="00956D01" w:rsidP="00956D01">
      <w:pPr>
        <w:jc w:val="both"/>
        <w:rPr>
          <w:rFonts w:cs="Times New Roman"/>
          <w:b/>
          <w:sz w:val="28"/>
          <w:szCs w:val="28"/>
          <w:lang w:val="it-IT"/>
        </w:rPr>
      </w:pPr>
    </w:p>
    <w:p w:rsidR="00956D01" w:rsidRPr="00FE2172" w:rsidRDefault="00956D01" w:rsidP="00956D01">
      <w:pPr>
        <w:jc w:val="both"/>
        <w:rPr>
          <w:rFonts w:cs="Times New Roman"/>
          <w:b/>
          <w:sz w:val="28"/>
          <w:szCs w:val="28"/>
          <w:lang w:val="it-IT"/>
        </w:rPr>
      </w:pPr>
      <w:r w:rsidRPr="00FE2172">
        <w:rPr>
          <w:rFonts w:cs="Times New Roman"/>
          <w:b/>
          <w:sz w:val="28"/>
          <w:szCs w:val="28"/>
          <w:lang w:val="it-IT"/>
        </w:rPr>
        <w:t>EIMA International: macchine agricole “in pista”</w:t>
      </w:r>
    </w:p>
    <w:p w:rsidR="00956D01" w:rsidRPr="00C21816" w:rsidRDefault="00956D01" w:rsidP="00956D01">
      <w:pPr>
        <w:jc w:val="both"/>
        <w:rPr>
          <w:rFonts w:cs="Times New Roman"/>
          <w:b/>
          <w:i/>
        </w:rPr>
      </w:pPr>
      <w:r w:rsidRPr="00C21816">
        <w:rPr>
          <w:rFonts w:cs="Times New Roman"/>
          <w:b/>
          <w:i/>
          <w:lang w:val="it-IT"/>
        </w:rPr>
        <w:t xml:space="preserve">Nessun cambio di programma per la grande kermesse della meccanica agricola, che conferma il calendario già definito, con l’evento su piattaforma digitale in novembre e l’esposizione tradizionale a febbraio 2021. La sinergia fra realtà virtuale ed evento fisico punta a rilanciare il mercato di settore, a fronte di una domanda di tecnologie che cresce a livello globale. </w:t>
      </w:r>
      <w:r w:rsidRPr="00C21816">
        <w:rPr>
          <w:rFonts w:cs="Times New Roman"/>
          <w:b/>
          <w:i/>
        </w:rPr>
        <w:t xml:space="preserve">Standard sanitari e sistemi anti-Covid al massimo livello.   </w:t>
      </w:r>
    </w:p>
    <w:p w:rsidR="00956D01" w:rsidRDefault="00956D01" w:rsidP="00956D01">
      <w:pPr>
        <w:jc w:val="both"/>
        <w:rPr>
          <w:rFonts w:cs="Times New Roman"/>
        </w:rPr>
      </w:pPr>
    </w:p>
    <w:p w:rsidR="00956D01" w:rsidRPr="00FE2172" w:rsidRDefault="00956D01" w:rsidP="00956D01">
      <w:pPr>
        <w:jc w:val="both"/>
        <w:rPr>
          <w:rFonts w:cs="Times New Roman"/>
          <w:lang w:val="it-IT"/>
        </w:rPr>
      </w:pPr>
      <w:r w:rsidRPr="00FE2172">
        <w:rPr>
          <w:rFonts w:cs="Times New Roman"/>
          <w:lang w:val="it-IT"/>
        </w:rPr>
        <w:t>EIMA International conferma gli impegni e conferma le date. La rassegna mondiale della meccanica agricola si svolgerà regolarmente nelle due edizioni annunciate: l’anteprima su piattaforma digitale, dall’11 al 15 novembre prossimo, e l’esposizione fisica - nel quartiere fieristico di Bologna - dal 3 al 7 febbraio 2021. FederUnacoma, l’associazione italiana dei costruttori che è organizzatrice della rassegna, ribadisce per voce del Presidente Alessandro Malavolti le ragioni che hanno portato a definire l’attuale calendario e a decidere il doppio appuntamento: “L’emergenza Covid ha frenato il mercato della meccanica agricola - spiega Malavolti - ma la domanda di macchinario è potenzialmente molto alta, e gli operatori hanno necessità di un evento che metta nuovamente a contatto le tecnologie prodotte dalle industrie di settore con le esigenze dell’agricoltura nelle diverse aree del mondo”. “Il doppio appuntamento serve a presidiare il mercato – aggiunge Malavolti – prevedendo un’anteprima virtuale straordinariamente ricca, pensata per esplorare le potenzialità di business a livello globale, e un’edizione fisica d</w:t>
      </w:r>
      <w:r w:rsidR="00C21816">
        <w:rPr>
          <w:rFonts w:cs="Times New Roman"/>
          <w:lang w:val="it-IT"/>
        </w:rPr>
        <w:t xml:space="preserve">i grande contenuto tecnico e di grande </w:t>
      </w:r>
      <w:r w:rsidRPr="00FE2172">
        <w:rPr>
          <w:rFonts w:cs="Times New Roman"/>
          <w:lang w:val="it-IT"/>
        </w:rPr>
        <w:t xml:space="preserve"> impatto scenografico”. “Proprio grazie all’anteprima digitale - conclude il presidente di FederUnacoma - gli operatori potranno affrontare la fiera di febbraio in modo razionale e selettivo, ottimizzando i tempi e i costi della propria partecipazione”. Le adesioni ad EIMA International -</w:t>
      </w:r>
      <w:bookmarkStart w:id="0" w:name="_GoBack"/>
      <w:bookmarkEnd w:id="0"/>
      <w:r w:rsidRPr="00FE2172">
        <w:rPr>
          <w:rFonts w:cs="Times New Roman"/>
          <w:lang w:val="it-IT"/>
        </w:rPr>
        <w:t xml:space="preserve"> spiega l’ufficio organizzativo di FederUnacoma - sono state moltissime fin dal momento in cui, nel settembre 2019, si sono aperte le iscrizioni alla grande kermesse, e ancora oggi - malgrado l’emergenza sanitaria si sia abbattuta sui settori produttivi e sugli eventi fieristici - il gruppo delle case costruttrici iscritte si presenta molto numeroso e compatto. “A differenza di altri eventi fieristici che anche prima della pandemia avevano registrato un netto calo delle adesioni e che hanno dunque deciso di annullare la manifestazione - osserva Simona Rapastella, Direttore generale di FederUnacoma - EIMA International mantiene un profilo molto elevato avendo attualmente un obbligo contrattuale nei confronti di </w:t>
      </w:r>
      <w:r w:rsidR="00AE49F8">
        <w:rPr>
          <w:rFonts w:cs="Times New Roman"/>
          <w:lang w:val="it-IT"/>
        </w:rPr>
        <w:t xml:space="preserve"> </w:t>
      </w:r>
      <w:r w:rsidR="00FE2172">
        <w:rPr>
          <w:rFonts w:cs="Times New Roman"/>
          <w:lang w:val="it-IT"/>
        </w:rPr>
        <w:t>1.6</w:t>
      </w:r>
      <w:r w:rsidRPr="00FE2172">
        <w:rPr>
          <w:rFonts w:cs="Times New Roman"/>
          <w:lang w:val="it-IT"/>
        </w:rPr>
        <w:t>00 espositori ai quali intende dare le migliori occasioni di business”. “Il contesto internazionale è comunque critico e per questo abbiamo allo studio misure per facilitare le aziende partecipanti sia dal punto di vista economico sia dal punto di vista organizzativo – aggiunge Rapastella – ma soprattutto stiamo lavorando per offrire ad espositori e visitatori i più alti standard di sicurezza”. Dopo la costituzione la scorsa settimana del Tavolo Tecnico per la Sicurezza EIMA, al quale partecipa</w:t>
      </w:r>
      <w:r w:rsidR="00DA3C91">
        <w:rPr>
          <w:rFonts w:cs="Times New Roman"/>
          <w:lang w:val="it-IT"/>
        </w:rPr>
        <w:t>no responsabili di FederUnacoma</w:t>
      </w:r>
      <w:r w:rsidRPr="00FE2172">
        <w:rPr>
          <w:rFonts w:cs="Times New Roman"/>
          <w:lang w:val="it-IT"/>
        </w:rPr>
        <w:t xml:space="preserve"> e di BolognaFiere</w:t>
      </w:r>
      <w:r w:rsidR="00DA3C91">
        <w:rPr>
          <w:rFonts w:cs="Times New Roman"/>
          <w:lang w:val="it-IT"/>
        </w:rPr>
        <w:t>,</w:t>
      </w:r>
      <w:r w:rsidRPr="00FE2172">
        <w:rPr>
          <w:rFonts w:cs="Times New Roman"/>
          <w:lang w:val="it-IT"/>
        </w:rPr>
        <w:t xml:space="preserve"> oltre che consulenti esterni specialisti in materia di prevenzione sanitaria, l’EIMA punta sui migliori sistemi di prevenzione a livello internazionale, con l’obiettivo di fare della rassegna bolognese “il luogo più sicuro nel quale fare promozione e sviluppare gli incontri d’affari”.</w:t>
      </w:r>
    </w:p>
    <w:p w:rsidR="008737A7" w:rsidRDefault="008737A7" w:rsidP="004F146F">
      <w:pPr>
        <w:jc w:val="both"/>
        <w:rPr>
          <w:rFonts w:cs="Times New Roman"/>
          <w:lang w:val="it-IT"/>
        </w:rPr>
      </w:pPr>
    </w:p>
    <w:p w:rsidR="00EE4071" w:rsidRPr="00956D01" w:rsidRDefault="00956D01" w:rsidP="00956D01">
      <w:pPr>
        <w:jc w:val="both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Roma, 15</w:t>
      </w:r>
      <w:r w:rsidR="008737A7" w:rsidRPr="008737A7">
        <w:rPr>
          <w:rFonts w:cs="Times New Roman"/>
          <w:b/>
          <w:lang w:val="it-IT"/>
        </w:rPr>
        <w:t xml:space="preserve"> settembre 2020</w:t>
      </w:r>
    </w:p>
    <w:sectPr w:rsidR="00EE4071" w:rsidRPr="00956D01" w:rsidSect="00734D7E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AC" w:rsidRDefault="00B479AC">
      <w:r>
        <w:separator/>
      </w:r>
    </w:p>
  </w:endnote>
  <w:endnote w:type="continuationSeparator" w:id="1">
    <w:p w:rsidR="00B479AC" w:rsidRDefault="00B4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A648ED">
    <w:pPr>
      <w:pStyle w:val="Pidipagina"/>
      <w:tabs>
        <w:tab w:val="clear" w:pos="9638"/>
        <w:tab w:val="right" w:pos="7485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AC" w:rsidRDefault="00B479AC">
      <w:r>
        <w:separator/>
      </w:r>
    </w:p>
  </w:footnote>
  <w:footnote w:type="continuationSeparator" w:id="1">
    <w:p w:rsidR="00B479AC" w:rsidRDefault="00B47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93113F">
    <w:pPr>
      <w:pStyle w:val="Intestazione"/>
      <w:tabs>
        <w:tab w:val="clear" w:pos="9638"/>
        <w:tab w:val="right" w:pos="7485"/>
      </w:tabs>
    </w:pPr>
    <w:sdt>
      <w:sdtPr>
        <w:id w:val="919611117"/>
        <w:docPartObj>
          <w:docPartGallery w:val="Page Numbers (Margins)"/>
          <w:docPartUnique/>
        </w:docPartObj>
      </w:sdtPr>
      <w:sdtContent>
        <w:r>
          <w:rPr>
            <w:noProof/>
            <w:lang w:val="it-IT"/>
          </w:rPr>
          <w:pict>
            <v:rect id="Rettangolo 4" o:spid="_x0000_s4097" style="position:absolute;margin-left:-1.4pt;margin-top:0;width:44.9pt;height:25.95pt;z-index:25166028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" o:allowincell="f" stroked="f">
              <v:textbox>
                <w:txbxContent>
                  <w:p w:rsidR="005D367A" w:rsidRDefault="0093113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D367A">
                      <w:instrText>PAGE   \* MERGEFORMAT</w:instrText>
                    </w:r>
                    <w:r>
                      <w:fldChar w:fldCharType="separate"/>
                    </w:r>
                    <w:r w:rsidR="00B479AC" w:rsidRPr="00B479AC">
                      <w:rPr>
                        <w:noProof/>
                        <w:lang w:val="it-I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A22CF"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5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48ED"/>
    <w:rsid w:val="00013A13"/>
    <w:rsid w:val="00017C11"/>
    <w:rsid w:val="000B5004"/>
    <w:rsid w:val="000F18CF"/>
    <w:rsid w:val="00131BB4"/>
    <w:rsid w:val="00135956"/>
    <w:rsid w:val="001E2CC5"/>
    <w:rsid w:val="00207D3F"/>
    <w:rsid w:val="00214015"/>
    <w:rsid w:val="00245150"/>
    <w:rsid w:val="0024770A"/>
    <w:rsid w:val="00260DD7"/>
    <w:rsid w:val="00281272"/>
    <w:rsid w:val="002A22CF"/>
    <w:rsid w:val="002C443C"/>
    <w:rsid w:val="004044F6"/>
    <w:rsid w:val="00412A06"/>
    <w:rsid w:val="00413888"/>
    <w:rsid w:val="00453334"/>
    <w:rsid w:val="0045445D"/>
    <w:rsid w:val="004F0002"/>
    <w:rsid w:val="004F146F"/>
    <w:rsid w:val="0057112D"/>
    <w:rsid w:val="005D367A"/>
    <w:rsid w:val="005F6863"/>
    <w:rsid w:val="0060761D"/>
    <w:rsid w:val="00625E6E"/>
    <w:rsid w:val="006459CC"/>
    <w:rsid w:val="00650D41"/>
    <w:rsid w:val="00665648"/>
    <w:rsid w:val="006A5099"/>
    <w:rsid w:val="00706FE2"/>
    <w:rsid w:val="00734D7E"/>
    <w:rsid w:val="00762923"/>
    <w:rsid w:val="00772F5C"/>
    <w:rsid w:val="0077325E"/>
    <w:rsid w:val="007835E9"/>
    <w:rsid w:val="007846E0"/>
    <w:rsid w:val="007A3EA6"/>
    <w:rsid w:val="007A6A83"/>
    <w:rsid w:val="007B675A"/>
    <w:rsid w:val="007C248E"/>
    <w:rsid w:val="007D1EEA"/>
    <w:rsid w:val="007E38F5"/>
    <w:rsid w:val="0083722C"/>
    <w:rsid w:val="00872147"/>
    <w:rsid w:val="008737A7"/>
    <w:rsid w:val="008A2DEC"/>
    <w:rsid w:val="00924F09"/>
    <w:rsid w:val="0093113F"/>
    <w:rsid w:val="00954265"/>
    <w:rsid w:val="00956D01"/>
    <w:rsid w:val="00957CCC"/>
    <w:rsid w:val="00965598"/>
    <w:rsid w:val="00997AD1"/>
    <w:rsid w:val="009C1E1E"/>
    <w:rsid w:val="009E17CC"/>
    <w:rsid w:val="009E1A0C"/>
    <w:rsid w:val="009E507E"/>
    <w:rsid w:val="00A31004"/>
    <w:rsid w:val="00A32381"/>
    <w:rsid w:val="00A648ED"/>
    <w:rsid w:val="00AA218E"/>
    <w:rsid w:val="00AC4DED"/>
    <w:rsid w:val="00AE49F8"/>
    <w:rsid w:val="00B03650"/>
    <w:rsid w:val="00B479AC"/>
    <w:rsid w:val="00B91CAE"/>
    <w:rsid w:val="00B9471A"/>
    <w:rsid w:val="00C21816"/>
    <w:rsid w:val="00C273B3"/>
    <w:rsid w:val="00C452F1"/>
    <w:rsid w:val="00D118C6"/>
    <w:rsid w:val="00D87F60"/>
    <w:rsid w:val="00DA355F"/>
    <w:rsid w:val="00DA3C91"/>
    <w:rsid w:val="00DB6F96"/>
    <w:rsid w:val="00E34D37"/>
    <w:rsid w:val="00E53964"/>
    <w:rsid w:val="00E614ED"/>
    <w:rsid w:val="00E90260"/>
    <w:rsid w:val="00EE4071"/>
    <w:rsid w:val="00FA4350"/>
    <w:rsid w:val="00FA66C7"/>
    <w:rsid w:val="00FC2C3E"/>
    <w:rsid w:val="00FE2172"/>
    <w:rsid w:val="00FE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4D7E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rsid w:val="00734D7E"/>
    <w:pPr>
      <w:keepNext/>
      <w:keepLines/>
      <w:spacing w:before="200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4D7E"/>
    <w:rPr>
      <w:u w:val="single"/>
    </w:rPr>
  </w:style>
  <w:style w:type="table" w:customStyle="1" w:styleId="TableNormal">
    <w:name w:val="Table Normal"/>
    <w:rsid w:val="0073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link w:val="PidipaginaCarattere"/>
    <w:uiPriority w:val="99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34D7E"/>
  </w:style>
  <w:style w:type="paragraph" w:customStyle="1" w:styleId="Default">
    <w:name w:val="Default"/>
    <w:rsid w:val="00734D7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34D7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Testonormale">
    <w:name w:val="Plain Text"/>
    <w:basedOn w:val="Normale"/>
    <w:link w:val="TestonormaleCarattere"/>
    <w:uiPriority w:val="99"/>
    <w:unhideWhenUsed/>
    <w:rsid w:val="00DA3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355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7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722C"/>
    <w:rPr>
      <w:rFonts w:ascii="Courier New" w:eastAsia="Times New Roman" w:hAnsi="Courier New" w:cs="Courier New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260"/>
    <w:rPr>
      <w:rFonts w:cs="Arial Unicode MS"/>
      <w:color w:val="000000"/>
      <w:sz w:val="24"/>
      <w:szCs w:val="24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46F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4D7E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rsid w:val="00734D7E"/>
    <w:pPr>
      <w:keepNext/>
      <w:keepLines/>
      <w:spacing w:before="200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4D7E"/>
    <w:rPr>
      <w:u w:val="single"/>
    </w:rPr>
  </w:style>
  <w:style w:type="table" w:customStyle="1" w:styleId="TableNormal">
    <w:name w:val="Table Normal"/>
    <w:rsid w:val="0073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link w:val="PidipaginaCarattere"/>
    <w:uiPriority w:val="99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34D7E"/>
  </w:style>
  <w:style w:type="paragraph" w:customStyle="1" w:styleId="Default">
    <w:name w:val="Default"/>
    <w:rsid w:val="00734D7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34D7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Testonormale">
    <w:name w:val="Plain Text"/>
    <w:basedOn w:val="Normale"/>
    <w:link w:val="TestonormaleCarattere"/>
    <w:uiPriority w:val="99"/>
    <w:unhideWhenUsed/>
    <w:rsid w:val="00DA3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355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7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722C"/>
    <w:rPr>
      <w:rFonts w:ascii="Courier New" w:eastAsia="Times New Roman" w:hAnsi="Courier New" w:cs="Courier New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260"/>
    <w:rPr>
      <w:rFonts w:cs="Arial Unicode MS"/>
      <w:color w:val="000000"/>
      <w:sz w:val="24"/>
      <w:szCs w:val="24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46F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</cp:lastModifiedBy>
  <cp:revision>5</cp:revision>
  <cp:lastPrinted>2020-01-29T12:35:00Z</cp:lastPrinted>
  <dcterms:created xsi:type="dcterms:W3CDTF">2020-09-15T09:28:00Z</dcterms:created>
  <dcterms:modified xsi:type="dcterms:W3CDTF">2020-09-15T09:34:00Z</dcterms:modified>
</cp:coreProperties>
</file>