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49E5" w:rsidRPr="00A60D48" w:rsidRDefault="001E068D" w:rsidP="00420C40">
      <w:pPr>
        <w:pStyle w:val="Titolo2"/>
        <w:ind w:left="-284" w:right="-433"/>
        <w:rPr>
          <w:rStyle w:val="Nessuno"/>
          <w:b w:val="0"/>
          <w:i/>
          <w:iCs/>
          <w:sz w:val="22"/>
          <w:szCs w:val="22"/>
        </w:rPr>
      </w:pPr>
      <w:r>
        <w:rPr>
          <w:rStyle w:val="Nessuno"/>
          <w:b w:val="0"/>
          <w:i/>
          <w:iCs/>
          <w:color w:val="auto"/>
          <w:sz w:val="22"/>
          <w:szCs w:val="22"/>
        </w:rPr>
        <w:t>Comunicato stampa n. 33</w:t>
      </w:r>
      <w:bookmarkStart w:id="0" w:name="_GoBack"/>
      <w:bookmarkEnd w:id="0"/>
      <w:r w:rsidR="001300FF" w:rsidRPr="00A60D48">
        <w:rPr>
          <w:rStyle w:val="Nessuno"/>
          <w:b w:val="0"/>
          <w:i/>
          <w:iCs/>
          <w:color w:val="auto"/>
          <w:sz w:val="22"/>
          <w:szCs w:val="22"/>
        </w:rPr>
        <w:t>/2018</w:t>
      </w:r>
    </w:p>
    <w:p w:rsidR="007B63CA" w:rsidRDefault="007B63CA" w:rsidP="00420C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/>
        <w:rPr>
          <w:rFonts w:eastAsia="Times New Roman" w:cs="Times New Roman"/>
          <w:color w:val="222222"/>
          <w:bdr w:val="none" w:sz="0" w:space="0" w:color="auto"/>
          <w:lang w:val="it-IT"/>
        </w:rPr>
      </w:pPr>
    </w:p>
    <w:p w:rsidR="00420C40" w:rsidRPr="00420C40" w:rsidRDefault="00420C40" w:rsidP="00420C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  <w:r w:rsidRPr="00420C40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Innovazione: debutta sul mercato il primo trattore ibrido</w:t>
      </w:r>
    </w:p>
    <w:p w:rsidR="00420C40" w:rsidRPr="00420C40" w:rsidRDefault="00420C40" w:rsidP="00420C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  <w:r w:rsidRPr="00420C40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Alimentato a diesel ed elettricità ha un basso impatto ambientale e consuma meno di un trattore tradizionale. E’ il trattore ibrido, una del</w:t>
      </w:r>
      <w:r w:rsidRPr="00B87477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le innovazioni presentate a EIMA</w:t>
      </w:r>
      <w:r w:rsidRPr="00420C40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, il salone internazionale delle macchine agricole di Bologna. Tra le novità anche la macchina irroratrice anti inquinamento che riduce la dispersione in atmosfera dei fitofarmaci</w:t>
      </w:r>
    </w:p>
    <w:p w:rsidR="00420C40" w:rsidRPr="00420C40" w:rsidRDefault="00420C40" w:rsidP="00420C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-284"/>
        <w:jc w:val="both"/>
        <w:rPr>
          <w:rFonts w:eastAsia="Calibri" w:cs="Times New Roman"/>
          <w:color w:val="auto"/>
          <w:bdr w:val="none" w:sz="0" w:space="0" w:color="auto"/>
          <w:lang w:val="it-IT" w:eastAsia="en-US"/>
        </w:rPr>
      </w:pPr>
      <w:r w:rsidRPr="00420C40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Secondo gli esperti sarà il trattore del futuro, ecologico ed economico. Alimentato a diesel e a elettricità permette di contenere i consumi di carburante e ha un basso impatto ambientale. Inoltre richiede poca manutenzione e garantisce una maggiore produttività rispetto ai mezzi tradizionali. E’ il trattore ibrido, una delle principali innovazioni presentate in </w:t>
      </w:r>
      <w:r>
        <w:rPr>
          <w:rFonts w:eastAsia="Calibri" w:cs="Times New Roman"/>
          <w:color w:val="auto"/>
          <w:bdr w:val="none" w:sz="0" w:space="0" w:color="auto"/>
          <w:lang w:val="it-IT" w:eastAsia="en-US"/>
        </w:rPr>
        <w:t>questi giorni a EIMA</w:t>
      </w:r>
      <w:r w:rsidRPr="00420C40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, il salone delle macchine agricole che si sta svolgendo nei padiglioni fieristici di </w:t>
      </w:r>
      <w:proofErr w:type="spellStart"/>
      <w:r w:rsidRPr="00420C40">
        <w:rPr>
          <w:rFonts w:eastAsia="Calibri" w:cs="Times New Roman"/>
          <w:color w:val="auto"/>
          <w:bdr w:val="none" w:sz="0" w:space="0" w:color="auto"/>
          <w:lang w:val="it-IT" w:eastAsia="en-US"/>
        </w:rPr>
        <w:t>BolognaFiere</w:t>
      </w:r>
      <w:proofErr w:type="spellEnd"/>
      <w:r w:rsidRPr="00420C40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. Prodotto da Carraro </w:t>
      </w:r>
      <w:proofErr w:type="spellStart"/>
      <w:r w:rsidRPr="00420C40">
        <w:rPr>
          <w:rFonts w:eastAsia="Calibri" w:cs="Times New Roman"/>
          <w:color w:val="auto"/>
          <w:bdr w:val="none" w:sz="0" w:space="0" w:color="auto"/>
          <w:lang w:val="it-IT" w:eastAsia="en-US"/>
        </w:rPr>
        <w:t>Agritalia</w:t>
      </w:r>
      <w:proofErr w:type="spellEnd"/>
      <w:r w:rsidRPr="00420C40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, debutta al salone pronto per essere collocato sul mercato internazionale, sempre più sensibile alle tecnologie che riducono i rischi per l’ambiente. Sulla scena della manifestazione si impongono, infatti, anche altre novità sulla scia delle innovazioni all’insegna della sostenibilità. Come il drone di </w:t>
      </w:r>
      <w:proofErr w:type="spellStart"/>
      <w:r w:rsidRPr="00420C40">
        <w:rPr>
          <w:rFonts w:eastAsia="Calibri" w:cs="Times New Roman"/>
          <w:color w:val="auto"/>
          <w:bdr w:val="none" w:sz="0" w:space="0" w:color="auto"/>
          <w:lang w:val="it-IT" w:eastAsia="en-US"/>
        </w:rPr>
        <w:t>Aermatica</w:t>
      </w:r>
      <w:proofErr w:type="spellEnd"/>
      <w:r w:rsidRPr="00420C40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3D, che consente la distribuzione dei fitofarmaci a rateo variabile in funzione delle esigenze del terreno e delle coltivazioni, evitando quindi inutili dispersioni anche in condizioni estreme, come su pendii particolarmente scoscesi. Tra i prodotti più innovativi anche l’irroratrice pneumatica con diffusore anti deriva, che riduce sensibilmente la quantità di fitofarmaci che non centrano il bersaglio, vale a dire la coltivazione, diminuendo quindi la possibilità di inquinamento. L’irroratrice, prodotta da Cima, ha vinto il premio Blu, rivolto alle innovazioni tecnologiche pensate per salvaguardare l’ambiente. La macchina cingolata messa a punto da MDB è invece una via di mezzo tra un trattore e un sollevatore telescopico. Permette all’agricoltore di fare le operazioni di sfalcio dell’erba e degli arbusti, anche sui terreni più ripidi, con una visibilità maggiore di quella che potrebbe avere con un altro cingolato tradizionale, grazie a un braccio falciante e a una trinciatrice anteriori che possono essere azionate contemporaneamente. Sono pensati per facilitare il lavoro agli agricoltori i due trattori (Landini e </w:t>
      </w:r>
      <w:proofErr w:type="spellStart"/>
      <w:r w:rsidRPr="00420C40">
        <w:rPr>
          <w:rFonts w:eastAsia="Calibri" w:cs="Times New Roman"/>
          <w:color w:val="auto"/>
          <w:bdr w:val="none" w:sz="0" w:space="0" w:color="auto"/>
          <w:lang w:val="it-IT" w:eastAsia="en-US"/>
        </w:rPr>
        <w:t>Same</w:t>
      </w:r>
      <w:proofErr w:type="spellEnd"/>
      <w:r w:rsidRPr="00420C40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) dotati di un sistema di comunicazione che consente alla macchina di “dialogare” con i dispositivi di bordo, semplificando le varie fasi di lavorazione. In tutto sono 28 le macchine premiate a </w:t>
      </w:r>
      <w:proofErr w:type="spellStart"/>
      <w:r w:rsidRPr="00420C40">
        <w:rPr>
          <w:rFonts w:eastAsia="Calibri" w:cs="Times New Roman"/>
          <w:color w:val="auto"/>
          <w:bdr w:val="none" w:sz="0" w:space="0" w:color="auto"/>
          <w:lang w:val="it-IT" w:eastAsia="en-US"/>
        </w:rPr>
        <w:t>Eima</w:t>
      </w:r>
      <w:proofErr w:type="spellEnd"/>
      <w:r w:rsidRPr="00420C40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International come novità tecnica e 45 sono i mezzi di nuova concezione premiati come segnalazione tecnica. </w:t>
      </w:r>
    </w:p>
    <w:p w:rsidR="00195673" w:rsidRDefault="00195673" w:rsidP="007B63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</w:p>
    <w:p w:rsidR="00195673" w:rsidRDefault="00195673" w:rsidP="007B63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val="it-IT" w:eastAsia="en-US"/>
        </w:rPr>
      </w:pPr>
    </w:p>
    <w:p w:rsidR="009F01B8" w:rsidRPr="009F01B8" w:rsidRDefault="00195673" w:rsidP="007B63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  <w:r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Bologna, 9</w:t>
      </w:r>
      <w:r w:rsidR="009F01B8" w:rsidRPr="009F01B8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novembre 2018</w:t>
      </w:r>
    </w:p>
    <w:p w:rsidR="009F01B8" w:rsidRPr="009F01B8" w:rsidRDefault="009F01B8" w:rsidP="009F01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Times New Roman"/>
          <w:color w:val="auto"/>
          <w:bdr w:val="none" w:sz="0" w:space="0" w:color="auto"/>
          <w:lang w:val="it-IT" w:eastAsia="en-US"/>
        </w:rPr>
      </w:pPr>
    </w:p>
    <w:p w:rsidR="00F547F8" w:rsidRPr="00D17135" w:rsidRDefault="00F547F8" w:rsidP="008F5ED7">
      <w:pPr>
        <w:ind w:left="-284" w:right="-433"/>
        <w:jc w:val="both"/>
        <w:rPr>
          <w:b/>
          <w:lang w:val="it-IT"/>
        </w:rPr>
      </w:pPr>
    </w:p>
    <w:sectPr w:rsidR="00F547F8" w:rsidRPr="00D17135" w:rsidSect="00CD1EB7">
      <w:headerReference w:type="default" r:id="rId6"/>
      <w:foot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85E" w:rsidRDefault="000D485E">
      <w:r>
        <w:separator/>
      </w:r>
    </w:p>
  </w:endnote>
  <w:endnote w:type="continuationSeparator" w:id="0">
    <w:p w:rsidR="000D485E" w:rsidRDefault="000D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1E068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85E" w:rsidRDefault="000D485E">
      <w:r>
        <w:separator/>
      </w:r>
    </w:p>
  </w:footnote>
  <w:footnote w:type="continuationSeparator" w:id="0">
    <w:p w:rsidR="000D485E" w:rsidRDefault="000D4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Intestazione"/>
      <w:tabs>
        <w:tab w:val="clear" w:pos="9638"/>
        <w:tab w:val="right" w:pos="9612"/>
      </w:tabs>
    </w:pPr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 INT EIMA com stampa 2014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5"/>
    <w:rsid w:val="00023E7D"/>
    <w:rsid w:val="00047B33"/>
    <w:rsid w:val="000550C9"/>
    <w:rsid w:val="00060730"/>
    <w:rsid w:val="00085068"/>
    <w:rsid w:val="000A1B4E"/>
    <w:rsid w:val="000D485E"/>
    <w:rsid w:val="00107AC0"/>
    <w:rsid w:val="00126380"/>
    <w:rsid w:val="001300FF"/>
    <w:rsid w:val="00157020"/>
    <w:rsid w:val="001860E3"/>
    <w:rsid w:val="00195673"/>
    <w:rsid w:val="001E068D"/>
    <w:rsid w:val="00214BEE"/>
    <w:rsid w:val="00273034"/>
    <w:rsid w:val="00294B92"/>
    <w:rsid w:val="00397CF9"/>
    <w:rsid w:val="003E2246"/>
    <w:rsid w:val="00411208"/>
    <w:rsid w:val="00420C40"/>
    <w:rsid w:val="00500916"/>
    <w:rsid w:val="00525FF7"/>
    <w:rsid w:val="00582234"/>
    <w:rsid w:val="005D68CA"/>
    <w:rsid w:val="005E0DC3"/>
    <w:rsid w:val="006064AC"/>
    <w:rsid w:val="00642C75"/>
    <w:rsid w:val="006D56BF"/>
    <w:rsid w:val="00726C30"/>
    <w:rsid w:val="00763A82"/>
    <w:rsid w:val="007B63CA"/>
    <w:rsid w:val="00831A40"/>
    <w:rsid w:val="008D3D2F"/>
    <w:rsid w:val="008D3D5C"/>
    <w:rsid w:val="008F5ED7"/>
    <w:rsid w:val="00924D46"/>
    <w:rsid w:val="00951CE1"/>
    <w:rsid w:val="00975A04"/>
    <w:rsid w:val="009A3095"/>
    <w:rsid w:val="009D3843"/>
    <w:rsid w:val="009F01B8"/>
    <w:rsid w:val="00A20140"/>
    <w:rsid w:val="00A45836"/>
    <w:rsid w:val="00A60D48"/>
    <w:rsid w:val="00AD49D1"/>
    <w:rsid w:val="00B87477"/>
    <w:rsid w:val="00C03536"/>
    <w:rsid w:val="00C045F9"/>
    <w:rsid w:val="00C136BA"/>
    <w:rsid w:val="00C72E0F"/>
    <w:rsid w:val="00CD1EB7"/>
    <w:rsid w:val="00CD2705"/>
    <w:rsid w:val="00D17135"/>
    <w:rsid w:val="00D44BEB"/>
    <w:rsid w:val="00DA0C13"/>
    <w:rsid w:val="00E24A44"/>
    <w:rsid w:val="00E87C21"/>
    <w:rsid w:val="00E97E93"/>
    <w:rsid w:val="00EC3FC2"/>
    <w:rsid w:val="00F03187"/>
    <w:rsid w:val="00F266D4"/>
    <w:rsid w:val="00F547F8"/>
    <w:rsid w:val="00F8536A"/>
    <w:rsid w:val="00FB00DF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391C2-D656-4CB8-A9BA-5F0ECE4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47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4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0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068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8F5E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FIERA89</cp:lastModifiedBy>
  <cp:revision>8</cp:revision>
  <cp:lastPrinted>2018-11-09T17:32:00Z</cp:lastPrinted>
  <dcterms:created xsi:type="dcterms:W3CDTF">2018-11-09T17:22:00Z</dcterms:created>
  <dcterms:modified xsi:type="dcterms:W3CDTF">2018-11-09T17:32:00Z</dcterms:modified>
</cp:coreProperties>
</file>